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3804"/>
        <w:gridCol w:w="6171"/>
      </w:tblGrid>
      <w:tr w:rsidR="005A3840" w:rsidRPr="00A35853" w14:paraId="6D2FACA9" w14:textId="77777777" w:rsidTr="00626A64">
        <w:trPr>
          <w:cantSplit/>
          <w:trHeight w:val="899"/>
          <w:jc w:val="center"/>
        </w:trPr>
        <w:tc>
          <w:tcPr>
            <w:tcW w:w="3804" w:type="dxa"/>
            <w:hideMark/>
          </w:tcPr>
          <w:p w14:paraId="6627E606" w14:textId="77777777" w:rsidR="005A3840" w:rsidRPr="00A35853" w:rsidRDefault="005A3840" w:rsidP="00626A64">
            <w:pPr>
              <w:keepNext/>
              <w:ind w:left="-23" w:firstLine="23"/>
              <w:jc w:val="center"/>
              <w:outlineLvl w:val="1"/>
              <w:rPr>
                <w:b/>
                <w:bCs/>
                <w:sz w:val="26"/>
                <w:szCs w:val="20"/>
              </w:rPr>
            </w:pPr>
            <w:r w:rsidRPr="00A35853">
              <w:rPr>
                <w:b/>
                <w:bCs/>
                <w:sz w:val="26"/>
                <w:szCs w:val="20"/>
              </w:rPr>
              <w:t>HỘI ĐỒNG NHÂN DÂN</w:t>
            </w:r>
          </w:p>
          <w:p w14:paraId="23B05A02" w14:textId="77777777" w:rsidR="005A3840" w:rsidRPr="00A35853" w:rsidRDefault="005A3840" w:rsidP="00626A6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XÃ</w:t>
            </w:r>
            <w:r w:rsidRPr="00A35853">
              <w:rPr>
                <w:b/>
                <w:bCs/>
                <w:sz w:val="26"/>
              </w:rPr>
              <w:t xml:space="preserve"> ĐĂK </w:t>
            </w:r>
            <w:r>
              <w:rPr>
                <w:b/>
                <w:bCs/>
                <w:sz w:val="26"/>
              </w:rPr>
              <w:t>RƠ NGA</w:t>
            </w:r>
          </w:p>
          <w:p w14:paraId="3F79D2CC" w14:textId="77777777" w:rsidR="005A3840" w:rsidRPr="00A35853" w:rsidRDefault="005A3840" w:rsidP="00626A64">
            <w:pPr>
              <w:rPr>
                <w:b/>
                <w:bCs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37F2C8" wp14:editId="1869C0C5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33019</wp:posOffset>
                      </wp:positionV>
                      <wp:extent cx="762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1480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2.6pt" to="119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171" w:type="dxa"/>
          </w:tcPr>
          <w:p w14:paraId="3F98AE4E" w14:textId="77777777" w:rsidR="005A3840" w:rsidRPr="00A35853" w:rsidRDefault="005A3840" w:rsidP="00626A64">
            <w:pPr>
              <w:keepNext/>
              <w:ind w:firstLine="23"/>
              <w:jc w:val="center"/>
              <w:outlineLvl w:val="1"/>
              <w:rPr>
                <w:b/>
                <w:sz w:val="26"/>
                <w:szCs w:val="20"/>
              </w:rPr>
            </w:pPr>
            <w:r w:rsidRPr="00A35853">
              <w:rPr>
                <w:b/>
                <w:sz w:val="26"/>
                <w:szCs w:val="20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35853">
                  <w:rPr>
                    <w:b/>
                    <w:sz w:val="26"/>
                    <w:szCs w:val="20"/>
                  </w:rPr>
                  <w:t>NAM</w:t>
                </w:r>
              </w:smartTag>
            </w:smartTag>
          </w:p>
          <w:p w14:paraId="5F63CA24" w14:textId="77777777" w:rsidR="005A3840" w:rsidRPr="00A35853" w:rsidRDefault="005A3840" w:rsidP="00626A64">
            <w:pPr>
              <w:ind w:firstLine="23"/>
              <w:jc w:val="center"/>
              <w:rPr>
                <w:b/>
                <w:sz w:val="26"/>
                <w:u w:val="single"/>
              </w:rPr>
            </w:pPr>
            <w:r w:rsidRPr="00A35853">
              <w:rPr>
                <w:b/>
                <w:sz w:val="26"/>
                <w:u w:val="single"/>
              </w:rPr>
              <w:t>Độc lập - Tự do - Hạnh phúc</w:t>
            </w:r>
          </w:p>
          <w:p w14:paraId="124E9ED3" w14:textId="77777777" w:rsidR="005A3840" w:rsidRPr="00A35853" w:rsidRDefault="005A3840" w:rsidP="00626A64">
            <w:pPr>
              <w:keepNext/>
              <w:outlineLvl w:val="0"/>
              <w:rPr>
                <w:b/>
                <w:sz w:val="26"/>
                <w:szCs w:val="20"/>
              </w:rPr>
            </w:pPr>
          </w:p>
        </w:tc>
      </w:tr>
      <w:tr w:rsidR="005A3840" w:rsidRPr="00A35853" w14:paraId="168F8D18" w14:textId="77777777" w:rsidTr="00626A64">
        <w:trPr>
          <w:jc w:val="center"/>
        </w:trPr>
        <w:tc>
          <w:tcPr>
            <w:tcW w:w="3804" w:type="dxa"/>
            <w:hideMark/>
          </w:tcPr>
          <w:p w14:paraId="58FFCF72" w14:textId="77777777" w:rsidR="005A3840" w:rsidRPr="00A35853" w:rsidRDefault="005A3840" w:rsidP="00626A64">
            <w:pPr>
              <w:ind w:firstLine="23"/>
              <w:jc w:val="center"/>
              <w:rPr>
                <w:bCs/>
                <w:sz w:val="26"/>
              </w:rPr>
            </w:pPr>
            <w:r w:rsidRPr="00A35853">
              <w:rPr>
                <w:bCs/>
                <w:sz w:val="26"/>
                <w:szCs w:val="26"/>
              </w:rPr>
              <w:t xml:space="preserve">Số: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A35853">
              <w:rPr>
                <w:bCs/>
                <w:sz w:val="26"/>
                <w:szCs w:val="26"/>
              </w:rPr>
              <w:t>/NQ-HĐND</w:t>
            </w:r>
          </w:p>
        </w:tc>
        <w:tc>
          <w:tcPr>
            <w:tcW w:w="6171" w:type="dxa"/>
            <w:hideMark/>
          </w:tcPr>
          <w:p w14:paraId="68C63296" w14:textId="46E2B5A2" w:rsidR="005A3840" w:rsidRPr="00E266CF" w:rsidRDefault="005A3840" w:rsidP="00626A64">
            <w:pPr>
              <w:ind w:firstLine="23"/>
              <w:jc w:val="center"/>
              <w:rPr>
                <w:bCs/>
                <w:sz w:val="26"/>
                <w:lang w:val="vi-VN"/>
              </w:rPr>
            </w:pPr>
            <w:r w:rsidRPr="00A35853">
              <w:rPr>
                <w:bCs/>
                <w:i/>
                <w:sz w:val="26"/>
              </w:rPr>
              <w:t xml:space="preserve">Đăk </w:t>
            </w:r>
            <w:r>
              <w:rPr>
                <w:bCs/>
                <w:i/>
                <w:sz w:val="26"/>
              </w:rPr>
              <w:t>Rơ Nga</w:t>
            </w:r>
            <w:r w:rsidRPr="00A35853">
              <w:rPr>
                <w:bCs/>
                <w:i/>
                <w:sz w:val="26"/>
              </w:rPr>
              <w:t xml:space="preserve"> , ngày  </w:t>
            </w:r>
            <w:r w:rsidRPr="00A35853">
              <w:rPr>
                <w:bCs/>
                <w:i/>
                <w:sz w:val="26"/>
                <w:lang w:val="vi-VN"/>
              </w:rPr>
              <w:t xml:space="preserve"> </w:t>
            </w:r>
            <w:r>
              <w:rPr>
                <w:bCs/>
                <w:i/>
                <w:sz w:val="26"/>
              </w:rPr>
              <w:t xml:space="preserve">  tháng  </w:t>
            </w:r>
            <w:r w:rsidR="00954A06">
              <w:rPr>
                <w:bCs/>
                <w:i/>
                <w:sz w:val="26"/>
              </w:rPr>
              <w:t xml:space="preserve">   </w:t>
            </w:r>
            <w:r w:rsidRPr="00A35853">
              <w:rPr>
                <w:bCs/>
                <w:i/>
                <w:sz w:val="26"/>
              </w:rPr>
              <w:t xml:space="preserve"> năm  </w:t>
            </w:r>
            <w:r>
              <w:rPr>
                <w:bCs/>
                <w:i/>
                <w:sz w:val="26"/>
              </w:rPr>
              <w:t>202</w:t>
            </w:r>
            <w:r w:rsidR="00BB5275">
              <w:rPr>
                <w:bCs/>
                <w:i/>
                <w:sz w:val="26"/>
              </w:rPr>
              <w:t>4</w:t>
            </w:r>
          </w:p>
        </w:tc>
      </w:tr>
    </w:tbl>
    <w:p w14:paraId="1C249B13" w14:textId="77777777" w:rsidR="005A3840" w:rsidRPr="00A35853" w:rsidRDefault="005A3840" w:rsidP="005A3840">
      <w:pPr>
        <w:tabs>
          <w:tab w:val="left" w:pos="720"/>
          <w:tab w:val="center" w:pos="4320"/>
          <w:tab w:val="right" w:pos="8640"/>
        </w:tabs>
        <w:jc w:val="center"/>
        <w:rPr>
          <w:b/>
          <w:sz w:val="28"/>
          <w:szCs w:val="28"/>
        </w:rPr>
      </w:pPr>
    </w:p>
    <w:p w14:paraId="435DFB13" w14:textId="77777777" w:rsidR="005A3840" w:rsidRPr="00A35853" w:rsidRDefault="005A3840" w:rsidP="005A3840">
      <w:pPr>
        <w:tabs>
          <w:tab w:val="left" w:pos="720"/>
          <w:tab w:val="center" w:pos="4320"/>
          <w:tab w:val="right" w:pos="8640"/>
        </w:tabs>
        <w:jc w:val="center"/>
        <w:outlineLvl w:val="0"/>
        <w:rPr>
          <w:b/>
          <w:sz w:val="28"/>
          <w:szCs w:val="28"/>
        </w:rPr>
      </w:pPr>
      <w:r w:rsidRPr="00A35853">
        <w:rPr>
          <w:b/>
          <w:sz w:val="28"/>
          <w:szCs w:val="28"/>
        </w:rPr>
        <w:t>NGHỊ QUYẾT</w:t>
      </w:r>
    </w:p>
    <w:p w14:paraId="0775D336" w14:textId="47EB170A" w:rsidR="005A3840" w:rsidRPr="00852399" w:rsidRDefault="005A3840" w:rsidP="005A3840">
      <w:pPr>
        <w:jc w:val="center"/>
        <w:outlineLvl w:val="0"/>
        <w:rPr>
          <w:sz w:val="28"/>
          <w:szCs w:val="28"/>
        </w:rPr>
      </w:pPr>
      <w:r w:rsidRPr="00A35853">
        <w:rPr>
          <w:b/>
          <w:bCs/>
          <w:sz w:val="28"/>
          <w:szCs w:val="28"/>
        </w:rPr>
        <w:t xml:space="preserve">Về </w:t>
      </w:r>
      <w:r>
        <w:rPr>
          <w:b/>
          <w:bCs/>
          <w:sz w:val="28"/>
          <w:szCs w:val="28"/>
          <w:lang w:val="vi-VN"/>
        </w:rPr>
        <w:t>C</w:t>
      </w:r>
      <w:r w:rsidRPr="00A35853">
        <w:rPr>
          <w:b/>
          <w:bCs/>
          <w:sz w:val="28"/>
          <w:szCs w:val="28"/>
        </w:rPr>
        <w:t>hương trình giám sát của H</w:t>
      </w:r>
      <w:r w:rsidRPr="00A35853">
        <w:rPr>
          <w:b/>
          <w:bCs/>
          <w:sz w:val="28"/>
          <w:szCs w:val="28"/>
          <w:lang w:val="vi-VN"/>
        </w:rPr>
        <w:t>ĐND</w:t>
      </w:r>
      <w:r w:rsidRPr="00A358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xã Đăk Rơ Nga </w:t>
      </w:r>
      <w:r w:rsidRPr="00A35853">
        <w:rPr>
          <w:b/>
          <w:bCs/>
          <w:sz w:val="28"/>
          <w:szCs w:val="28"/>
        </w:rPr>
        <w:t xml:space="preserve">năm </w:t>
      </w:r>
      <w:r>
        <w:rPr>
          <w:b/>
          <w:bCs/>
          <w:sz w:val="28"/>
          <w:szCs w:val="28"/>
        </w:rPr>
        <w:t>202</w:t>
      </w:r>
      <w:r w:rsidR="00AF3721">
        <w:rPr>
          <w:b/>
          <w:bCs/>
          <w:sz w:val="28"/>
          <w:szCs w:val="28"/>
        </w:rPr>
        <w:t>5</w:t>
      </w:r>
    </w:p>
    <w:p w14:paraId="4E3460C9" w14:textId="77777777" w:rsidR="005A3840" w:rsidRPr="00977400" w:rsidRDefault="005A3840" w:rsidP="005A3840">
      <w:pPr>
        <w:ind w:firstLine="400"/>
        <w:jc w:val="center"/>
        <w:rPr>
          <w:sz w:val="40"/>
          <w:szCs w:val="28"/>
        </w:rPr>
      </w:pPr>
      <w:r w:rsidRPr="00977400">
        <w:rPr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14FE70" wp14:editId="3C71E35B">
                <wp:simplePos x="0" y="0"/>
                <wp:positionH relativeFrom="column">
                  <wp:posOffset>2162175</wp:posOffset>
                </wp:positionH>
                <wp:positionV relativeFrom="paragraph">
                  <wp:posOffset>40004</wp:posOffset>
                </wp:positionV>
                <wp:extent cx="1447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6B65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25pt,3.15pt" to="284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NzH6EraAAAABwEAAA8AAAAAAAAAAAAAAAAACgQAAGRycy9kb3ducmV2Lnht&#10;bFBLBQYAAAAABAAEAPMAAAARBQAAAAA=&#10;"/>
            </w:pict>
          </mc:Fallback>
        </mc:AlternateContent>
      </w:r>
    </w:p>
    <w:p w14:paraId="4A71D244" w14:textId="77777777" w:rsidR="005A3840" w:rsidRPr="00A35853" w:rsidRDefault="005A3840" w:rsidP="005A3840">
      <w:pPr>
        <w:ind w:firstLine="400"/>
        <w:jc w:val="center"/>
        <w:outlineLvl w:val="0"/>
        <w:rPr>
          <w:b/>
          <w:bCs/>
          <w:sz w:val="28"/>
          <w:szCs w:val="28"/>
        </w:rPr>
      </w:pPr>
      <w:r w:rsidRPr="00A35853">
        <w:rPr>
          <w:b/>
          <w:bCs/>
          <w:sz w:val="28"/>
          <w:szCs w:val="28"/>
        </w:rPr>
        <w:t xml:space="preserve">HỘI ĐỒNG NHÂN DÂN </w:t>
      </w:r>
      <w:r>
        <w:rPr>
          <w:b/>
          <w:bCs/>
          <w:sz w:val="28"/>
          <w:szCs w:val="28"/>
        </w:rPr>
        <w:t>XÃ</w:t>
      </w:r>
      <w:r w:rsidRPr="00A35853">
        <w:rPr>
          <w:b/>
          <w:bCs/>
          <w:sz w:val="28"/>
          <w:szCs w:val="28"/>
        </w:rPr>
        <w:t xml:space="preserve"> ĐĂK </w:t>
      </w:r>
      <w:r>
        <w:rPr>
          <w:b/>
          <w:bCs/>
          <w:sz w:val="28"/>
          <w:szCs w:val="28"/>
        </w:rPr>
        <w:t>RƠ NGA</w:t>
      </w:r>
    </w:p>
    <w:p w14:paraId="0B9C4CFA" w14:textId="606D43B6" w:rsidR="005A3840" w:rsidRPr="00852399" w:rsidRDefault="005A3840" w:rsidP="005A3840">
      <w:pPr>
        <w:ind w:firstLine="400"/>
        <w:jc w:val="center"/>
        <w:outlineLvl w:val="0"/>
        <w:rPr>
          <w:b/>
          <w:bCs/>
          <w:sz w:val="28"/>
          <w:szCs w:val="28"/>
        </w:rPr>
      </w:pPr>
      <w:r w:rsidRPr="00A35853">
        <w:rPr>
          <w:b/>
          <w:bCs/>
          <w:sz w:val="28"/>
          <w:szCs w:val="28"/>
        </w:rPr>
        <w:t>KHÓA XI</w:t>
      </w:r>
      <w:r>
        <w:rPr>
          <w:b/>
          <w:bCs/>
          <w:sz w:val="28"/>
          <w:szCs w:val="28"/>
        </w:rPr>
        <w:t>V</w:t>
      </w:r>
      <w:r w:rsidRPr="00A35853">
        <w:rPr>
          <w:b/>
          <w:bCs/>
          <w:sz w:val="28"/>
          <w:szCs w:val="28"/>
          <w:lang w:val="vi-VN"/>
        </w:rPr>
        <w:t xml:space="preserve"> -</w:t>
      </w:r>
      <w:r w:rsidRPr="00A35853">
        <w:rPr>
          <w:b/>
          <w:bCs/>
          <w:sz w:val="28"/>
          <w:szCs w:val="28"/>
        </w:rPr>
        <w:t xml:space="preserve"> KỲ HỌP THỨ </w:t>
      </w:r>
      <w:r w:rsidR="00BB5275">
        <w:rPr>
          <w:b/>
          <w:bCs/>
          <w:sz w:val="28"/>
          <w:szCs w:val="28"/>
        </w:rPr>
        <w:t>8</w:t>
      </w:r>
    </w:p>
    <w:p w14:paraId="0641D73C" w14:textId="77777777" w:rsidR="005A3840" w:rsidRPr="00A35853" w:rsidRDefault="005A3840" w:rsidP="005A3840">
      <w:pPr>
        <w:ind w:firstLine="400"/>
        <w:jc w:val="center"/>
        <w:rPr>
          <w:b/>
          <w:bCs/>
          <w:sz w:val="28"/>
          <w:szCs w:val="28"/>
        </w:rPr>
      </w:pPr>
    </w:p>
    <w:p w14:paraId="4000C0CF" w14:textId="77777777" w:rsidR="005A3840" w:rsidRPr="005A3840" w:rsidRDefault="005A3840" w:rsidP="00C02512">
      <w:pPr>
        <w:spacing w:after="120"/>
        <w:ind w:firstLine="720"/>
        <w:jc w:val="both"/>
        <w:rPr>
          <w:bCs/>
          <w:i/>
          <w:iCs/>
          <w:sz w:val="28"/>
          <w:szCs w:val="28"/>
          <w:lang w:val="vi-VN"/>
        </w:rPr>
      </w:pPr>
      <w:r w:rsidRPr="005A3840">
        <w:rPr>
          <w:bCs/>
          <w:i/>
          <w:iCs/>
          <w:sz w:val="28"/>
          <w:szCs w:val="28"/>
          <w:lang w:val="vi-VN"/>
        </w:rPr>
        <w:t>Căn cứ Luật Tổ chức chính quyền địa phương, ngày 19/6/2015; Luật sửa đổi, bổ sung một số điều của Luật Tổ chức Chính phủ và Luật Tổ chức chính quyền địa phương, ngày 22/11/2019;</w:t>
      </w:r>
    </w:p>
    <w:p w14:paraId="77F1906D" w14:textId="77777777" w:rsidR="005A3840" w:rsidRPr="005A3840" w:rsidRDefault="005A3840" w:rsidP="00C02512">
      <w:pPr>
        <w:spacing w:after="120"/>
        <w:ind w:firstLine="720"/>
        <w:jc w:val="both"/>
        <w:rPr>
          <w:i/>
          <w:iCs/>
          <w:sz w:val="28"/>
          <w:szCs w:val="28"/>
          <w:lang w:val="vi-VN"/>
        </w:rPr>
      </w:pPr>
      <w:r w:rsidRPr="005A3840">
        <w:rPr>
          <w:i/>
          <w:iCs/>
          <w:sz w:val="28"/>
          <w:szCs w:val="28"/>
          <w:lang w:val="vi-VN"/>
        </w:rPr>
        <w:t>Căn cứ Luật hoạt động giám sát của Quốc hội và Hội đông nhân dân số 87/2015/QH13, ngày 20/11/2015;</w:t>
      </w:r>
    </w:p>
    <w:p w14:paraId="426448E9" w14:textId="7FEC7DF8" w:rsidR="005A3840" w:rsidRPr="005A3840" w:rsidRDefault="005A3840" w:rsidP="00C02512">
      <w:pPr>
        <w:spacing w:after="120"/>
        <w:ind w:firstLine="763"/>
        <w:jc w:val="both"/>
        <w:rPr>
          <w:i/>
          <w:sz w:val="28"/>
          <w:szCs w:val="28"/>
          <w:lang w:val="vi-VN"/>
        </w:rPr>
      </w:pPr>
      <w:r w:rsidRPr="00852399">
        <w:rPr>
          <w:i/>
          <w:sz w:val="28"/>
          <w:szCs w:val="28"/>
          <w:lang w:val="vi-VN"/>
        </w:rPr>
        <w:t xml:space="preserve">Sau khi xem xét Tờ trình số </w:t>
      </w:r>
      <w:r w:rsidRPr="005A3840">
        <w:rPr>
          <w:i/>
          <w:sz w:val="28"/>
          <w:szCs w:val="28"/>
          <w:lang w:val="vi-VN"/>
        </w:rPr>
        <w:t xml:space="preserve"> </w:t>
      </w:r>
      <w:r w:rsidR="00BB5275" w:rsidRPr="00BB5275">
        <w:rPr>
          <w:i/>
          <w:sz w:val="28"/>
          <w:szCs w:val="28"/>
          <w:lang w:val="vi-VN"/>
        </w:rPr>
        <w:t>16</w:t>
      </w:r>
      <w:r w:rsidRPr="00852399">
        <w:rPr>
          <w:i/>
          <w:sz w:val="28"/>
          <w:szCs w:val="28"/>
          <w:lang w:val="vi-VN"/>
        </w:rPr>
        <w:t xml:space="preserve">/TTr-HĐND, ngày </w:t>
      </w:r>
      <w:r w:rsidR="00BB5275" w:rsidRPr="00BB5275">
        <w:rPr>
          <w:i/>
          <w:sz w:val="28"/>
          <w:szCs w:val="28"/>
          <w:lang w:val="vi-VN"/>
        </w:rPr>
        <w:t>4</w:t>
      </w:r>
      <w:r w:rsidRPr="00852399">
        <w:rPr>
          <w:i/>
          <w:sz w:val="28"/>
          <w:szCs w:val="28"/>
          <w:lang w:val="vi-VN"/>
        </w:rPr>
        <w:t>/</w:t>
      </w:r>
      <w:r w:rsidRPr="005A3840">
        <w:rPr>
          <w:i/>
          <w:sz w:val="28"/>
          <w:szCs w:val="28"/>
          <w:lang w:val="vi-VN"/>
        </w:rPr>
        <w:t>7</w:t>
      </w:r>
      <w:r w:rsidRPr="00852399">
        <w:rPr>
          <w:i/>
          <w:sz w:val="28"/>
          <w:szCs w:val="28"/>
          <w:lang w:val="vi-VN"/>
        </w:rPr>
        <w:t>/</w:t>
      </w:r>
      <w:r>
        <w:rPr>
          <w:i/>
          <w:sz w:val="28"/>
          <w:szCs w:val="28"/>
          <w:lang w:val="vi-VN"/>
        </w:rPr>
        <w:t>202</w:t>
      </w:r>
      <w:r w:rsidR="00BB5275" w:rsidRPr="00BB5275">
        <w:rPr>
          <w:i/>
          <w:sz w:val="28"/>
          <w:szCs w:val="28"/>
          <w:lang w:val="vi-VN"/>
        </w:rPr>
        <w:t>4</w:t>
      </w:r>
      <w:r w:rsidRPr="00852399">
        <w:rPr>
          <w:i/>
          <w:sz w:val="28"/>
          <w:szCs w:val="28"/>
          <w:lang w:val="vi-VN"/>
        </w:rPr>
        <w:t xml:space="preserve"> của Thườn</w:t>
      </w:r>
      <w:r>
        <w:rPr>
          <w:i/>
          <w:sz w:val="28"/>
          <w:szCs w:val="28"/>
          <w:lang w:val="vi-VN"/>
        </w:rPr>
        <w:t xml:space="preserve">g trực HĐND xã </w:t>
      </w:r>
      <w:r w:rsidRPr="00852399">
        <w:rPr>
          <w:i/>
          <w:sz w:val="28"/>
          <w:szCs w:val="28"/>
          <w:lang w:val="vi-VN"/>
        </w:rPr>
        <w:t>về Chương trình giám sát của HĐND</w:t>
      </w:r>
      <w:r w:rsidRPr="005A3840">
        <w:rPr>
          <w:i/>
          <w:sz w:val="28"/>
          <w:szCs w:val="28"/>
          <w:lang w:val="vi-VN"/>
        </w:rPr>
        <w:t xml:space="preserve"> xã </w:t>
      </w:r>
      <w:r w:rsidRPr="00852399">
        <w:rPr>
          <w:i/>
          <w:sz w:val="28"/>
          <w:szCs w:val="28"/>
          <w:lang w:val="vi-VN"/>
        </w:rPr>
        <w:t xml:space="preserve">năm </w:t>
      </w:r>
      <w:r>
        <w:rPr>
          <w:i/>
          <w:sz w:val="28"/>
          <w:szCs w:val="28"/>
          <w:lang w:val="vi-VN"/>
        </w:rPr>
        <w:t>2</w:t>
      </w:r>
      <w:r w:rsidRPr="005A3840">
        <w:rPr>
          <w:i/>
          <w:sz w:val="28"/>
          <w:szCs w:val="28"/>
          <w:lang w:val="vi-VN"/>
        </w:rPr>
        <w:t>02</w:t>
      </w:r>
      <w:r w:rsidR="00BB5275" w:rsidRPr="00BB5275">
        <w:rPr>
          <w:i/>
          <w:sz w:val="28"/>
          <w:szCs w:val="28"/>
          <w:lang w:val="vi-VN"/>
        </w:rPr>
        <w:t>5</w:t>
      </w:r>
      <w:r w:rsidRPr="00852399">
        <w:rPr>
          <w:i/>
          <w:sz w:val="28"/>
          <w:szCs w:val="28"/>
          <w:lang w:val="vi-VN"/>
        </w:rPr>
        <w:t xml:space="preserve"> và ý kiến tham gia của đại biểu HĐND</w:t>
      </w:r>
      <w:r w:rsidRPr="005A3840">
        <w:rPr>
          <w:i/>
          <w:sz w:val="28"/>
          <w:szCs w:val="28"/>
          <w:lang w:val="vi-VN"/>
        </w:rPr>
        <w:t xml:space="preserve"> xã </w:t>
      </w:r>
      <w:r w:rsidRPr="00852399">
        <w:rPr>
          <w:i/>
          <w:sz w:val="28"/>
          <w:szCs w:val="28"/>
          <w:lang w:val="vi-VN"/>
        </w:rPr>
        <w:t>tại kỳ họp</w:t>
      </w:r>
      <w:r w:rsidRPr="005A3840">
        <w:rPr>
          <w:i/>
          <w:sz w:val="28"/>
          <w:szCs w:val="28"/>
          <w:lang w:val="vi-VN"/>
        </w:rPr>
        <w:t xml:space="preserve"> thứ </w:t>
      </w:r>
      <w:r w:rsidR="00BB5275" w:rsidRPr="00BB5275">
        <w:rPr>
          <w:i/>
          <w:sz w:val="28"/>
          <w:szCs w:val="28"/>
          <w:lang w:val="vi-VN"/>
        </w:rPr>
        <w:t>8</w:t>
      </w:r>
      <w:r w:rsidRPr="005A3840">
        <w:rPr>
          <w:i/>
          <w:sz w:val="28"/>
          <w:szCs w:val="28"/>
          <w:lang w:val="vi-VN"/>
        </w:rPr>
        <w:t>.</w:t>
      </w:r>
    </w:p>
    <w:p w14:paraId="1C4DE824" w14:textId="77777777" w:rsidR="005A3840" w:rsidRPr="00A35853" w:rsidRDefault="005A3840" w:rsidP="005A3840">
      <w:pPr>
        <w:ind w:firstLine="400"/>
        <w:jc w:val="center"/>
        <w:rPr>
          <w:sz w:val="28"/>
          <w:szCs w:val="28"/>
          <w:lang w:val="vi-VN"/>
        </w:rPr>
      </w:pPr>
    </w:p>
    <w:p w14:paraId="73CF6A37" w14:textId="77777777" w:rsidR="005A3840" w:rsidRPr="00A35853" w:rsidRDefault="005A3840" w:rsidP="005A3840">
      <w:pPr>
        <w:jc w:val="center"/>
        <w:outlineLvl w:val="0"/>
        <w:rPr>
          <w:b/>
          <w:bCs/>
          <w:sz w:val="28"/>
          <w:szCs w:val="28"/>
          <w:lang w:val="vi-VN"/>
        </w:rPr>
      </w:pPr>
      <w:r w:rsidRPr="00A35853">
        <w:rPr>
          <w:b/>
          <w:bCs/>
          <w:sz w:val="28"/>
          <w:szCs w:val="28"/>
          <w:lang w:val="vi-VN"/>
        </w:rPr>
        <w:t>QUYẾT NGHỊ:</w:t>
      </w:r>
    </w:p>
    <w:p w14:paraId="772AC892" w14:textId="77777777" w:rsidR="005A3840" w:rsidRPr="00A35853" w:rsidRDefault="005A3840" w:rsidP="005A3840">
      <w:pPr>
        <w:ind w:firstLine="400"/>
        <w:jc w:val="center"/>
        <w:rPr>
          <w:b/>
          <w:sz w:val="28"/>
          <w:szCs w:val="28"/>
          <w:lang w:val="vi-VN"/>
        </w:rPr>
      </w:pPr>
    </w:p>
    <w:p w14:paraId="3F5D8E56" w14:textId="497A50E3" w:rsidR="005A3840" w:rsidRPr="00A35853" w:rsidRDefault="005A3840" w:rsidP="00C02512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A35853">
        <w:rPr>
          <w:b/>
          <w:bCs/>
          <w:sz w:val="28"/>
          <w:szCs w:val="28"/>
          <w:lang w:val="vi-VN"/>
        </w:rPr>
        <w:t>Điều 1.</w:t>
      </w:r>
      <w:r w:rsidRPr="00A35853">
        <w:rPr>
          <w:sz w:val="28"/>
          <w:szCs w:val="28"/>
          <w:lang w:val="vi-VN"/>
        </w:rPr>
        <w:t xml:space="preserve"> Trong năm </w:t>
      </w:r>
      <w:r>
        <w:rPr>
          <w:sz w:val="28"/>
          <w:szCs w:val="28"/>
          <w:lang w:val="vi-VN"/>
        </w:rPr>
        <w:t>2</w:t>
      </w:r>
      <w:r w:rsidRPr="005A3840">
        <w:rPr>
          <w:sz w:val="28"/>
          <w:szCs w:val="28"/>
          <w:lang w:val="vi-VN"/>
        </w:rPr>
        <w:t>02</w:t>
      </w:r>
      <w:r w:rsidR="00BB5275" w:rsidRPr="00BB5275">
        <w:rPr>
          <w:sz w:val="28"/>
          <w:szCs w:val="28"/>
          <w:lang w:val="vi-VN"/>
        </w:rPr>
        <w:t>5</w:t>
      </w:r>
      <w:r w:rsidRPr="00A35853">
        <w:rPr>
          <w:sz w:val="28"/>
          <w:szCs w:val="28"/>
          <w:lang w:val="vi-VN"/>
        </w:rPr>
        <w:t>, H</w:t>
      </w:r>
      <w:r>
        <w:rPr>
          <w:sz w:val="28"/>
          <w:szCs w:val="28"/>
          <w:lang w:val="vi-VN"/>
        </w:rPr>
        <w:t>ĐND</w:t>
      </w:r>
      <w:r w:rsidRPr="005A3840">
        <w:rPr>
          <w:sz w:val="28"/>
          <w:szCs w:val="28"/>
          <w:lang w:val="vi-VN"/>
        </w:rPr>
        <w:t xml:space="preserve"> xã </w:t>
      </w:r>
      <w:r w:rsidRPr="00A35853">
        <w:rPr>
          <w:sz w:val="28"/>
          <w:szCs w:val="28"/>
          <w:lang w:val="vi-VN"/>
        </w:rPr>
        <w:t xml:space="preserve">tiến hành giám sát các nội dung sau: </w:t>
      </w:r>
    </w:p>
    <w:p w14:paraId="032A587B" w14:textId="77777777" w:rsidR="005A3840" w:rsidRPr="00812B07" w:rsidRDefault="005A3840" w:rsidP="00C02512">
      <w:pPr>
        <w:spacing w:after="120"/>
        <w:ind w:firstLine="720"/>
        <w:jc w:val="both"/>
        <w:outlineLvl w:val="0"/>
        <w:rPr>
          <w:b/>
          <w:bCs/>
          <w:sz w:val="28"/>
          <w:szCs w:val="28"/>
          <w:lang w:val="vi-VN"/>
        </w:rPr>
      </w:pPr>
      <w:r w:rsidRPr="00812B07">
        <w:rPr>
          <w:b/>
          <w:sz w:val="28"/>
          <w:szCs w:val="28"/>
          <w:lang w:val="vi-VN"/>
        </w:rPr>
        <w:t xml:space="preserve">1. </w:t>
      </w:r>
      <w:r w:rsidRPr="00812B07">
        <w:rPr>
          <w:b/>
          <w:bCs/>
          <w:sz w:val="28"/>
          <w:szCs w:val="28"/>
          <w:lang w:val="vi-VN"/>
        </w:rPr>
        <w:t>Giám sát tại kỳ họp</w:t>
      </w:r>
      <w:r>
        <w:rPr>
          <w:b/>
          <w:bCs/>
          <w:sz w:val="28"/>
          <w:szCs w:val="28"/>
          <w:lang w:val="vi-VN"/>
        </w:rPr>
        <w:t xml:space="preserve"> HĐND</w:t>
      </w:r>
      <w:r w:rsidRPr="005A3840">
        <w:rPr>
          <w:b/>
          <w:bCs/>
          <w:sz w:val="28"/>
          <w:szCs w:val="28"/>
          <w:lang w:val="vi-VN"/>
        </w:rPr>
        <w:t xml:space="preserve"> xã</w:t>
      </w:r>
      <w:r w:rsidRPr="00812B07">
        <w:rPr>
          <w:b/>
          <w:bCs/>
          <w:sz w:val="28"/>
          <w:szCs w:val="28"/>
          <w:lang w:val="vi-VN"/>
        </w:rPr>
        <w:t>:</w:t>
      </w:r>
    </w:p>
    <w:p w14:paraId="0A9114FE" w14:textId="77777777" w:rsidR="005A3840" w:rsidRPr="0084186D" w:rsidRDefault="005A3840" w:rsidP="00C02512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812B07">
        <w:rPr>
          <w:bCs/>
          <w:sz w:val="28"/>
          <w:szCs w:val="28"/>
          <w:lang w:val="vi-VN"/>
        </w:rPr>
        <w:t>- Xem xét các báo cáo</w:t>
      </w:r>
      <w:r w:rsidRPr="0084186D">
        <w:rPr>
          <w:bCs/>
          <w:sz w:val="28"/>
          <w:szCs w:val="28"/>
          <w:lang w:val="vi-VN"/>
        </w:rPr>
        <w:t xml:space="preserve"> </w:t>
      </w:r>
      <w:r w:rsidRPr="00812B07">
        <w:rPr>
          <w:bCs/>
          <w:sz w:val="28"/>
          <w:szCs w:val="28"/>
          <w:lang w:val="vi-VN"/>
        </w:rPr>
        <w:t>của Thường trực HĐND</w:t>
      </w:r>
      <w:r w:rsidRPr="005A3840">
        <w:rPr>
          <w:bCs/>
          <w:sz w:val="28"/>
          <w:szCs w:val="28"/>
          <w:lang w:val="vi-VN"/>
        </w:rPr>
        <w:t xml:space="preserve"> xã</w:t>
      </w:r>
      <w:r w:rsidRPr="00812B07">
        <w:rPr>
          <w:bCs/>
          <w:sz w:val="28"/>
          <w:szCs w:val="28"/>
          <w:lang w:val="vi-VN"/>
        </w:rPr>
        <w:t>, các Ban HĐND</w:t>
      </w:r>
      <w:r w:rsidRPr="005A3840">
        <w:rPr>
          <w:bCs/>
          <w:sz w:val="28"/>
          <w:szCs w:val="28"/>
          <w:lang w:val="vi-VN"/>
        </w:rPr>
        <w:t xml:space="preserve"> xã</w:t>
      </w:r>
      <w:r w:rsidRPr="00812B07">
        <w:rPr>
          <w:bCs/>
          <w:sz w:val="28"/>
          <w:szCs w:val="28"/>
          <w:lang w:val="vi-VN"/>
        </w:rPr>
        <w:t>, UBND</w:t>
      </w:r>
      <w:r w:rsidRPr="005A3840">
        <w:rPr>
          <w:bCs/>
          <w:sz w:val="28"/>
          <w:szCs w:val="28"/>
          <w:lang w:val="vi-VN"/>
        </w:rPr>
        <w:t xml:space="preserve"> xã</w:t>
      </w:r>
      <w:r w:rsidRPr="0084186D">
        <w:rPr>
          <w:bCs/>
          <w:sz w:val="28"/>
          <w:szCs w:val="28"/>
          <w:lang w:val="vi-VN"/>
        </w:rPr>
        <w:t>;</w:t>
      </w:r>
    </w:p>
    <w:p w14:paraId="7ADF117D" w14:textId="77777777" w:rsidR="005A3840" w:rsidRPr="0084186D" w:rsidRDefault="005A3840" w:rsidP="00C02512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84186D">
        <w:rPr>
          <w:bCs/>
          <w:sz w:val="28"/>
          <w:szCs w:val="28"/>
          <w:lang w:val="vi-VN"/>
        </w:rPr>
        <w:t>- Xem xét kết quả giải quyết, trả lời ý kiến, kiến nghị của cử tri;</w:t>
      </w:r>
    </w:p>
    <w:p w14:paraId="5AAEE89A" w14:textId="77777777" w:rsidR="005A3840" w:rsidRPr="0084186D" w:rsidRDefault="005A3840" w:rsidP="00C02512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812B07">
        <w:rPr>
          <w:bCs/>
          <w:sz w:val="28"/>
          <w:szCs w:val="28"/>
          <w:lang w:val="vi-VN"/>
        </w:rPr>
        <w:t xml:space="preserve">- Xem xét việc chất vấn và trả lời chất vấn của đại biểu </w:t>
      </w:r>
      <w:r w:rsidRPr="00812B07">
        <w:rPr>
          <w:sz w:val="28"/>
          <w:szCs w:val="28"/>
          <w:lang w:val="vi-VN"/>
        </w:rPr>
        <w:t xml:space="preserve">và người được chất vấn </w:t>
      </w:r>
      <w:r w:rsidRPr="00812B07">
        <w:rPr>
          <w:bCs/>
          <w:sz w:val="28"/>
          <w:szCs w:val="28"/>
          <w:lang w:val="vi-VN"/>
        </w:rPr>
        <w:t>tại kỳ họp.</w:t>
      </w:r>
    </w:p>
    <w:p w14:paraId="031E44C6" w14:textId="77777777" w:rsidR="005A3840" w:rsidRPr="00812B07" w:rsidRDefault="005A3840" w:rsidP="00C02512">
      <w:pPr>
        <w:spacing w:after="120"/>
        <w:ind w:firstLine="720"/>
        <w:jc w:val="both"/>
        <w:outlineLvl w:val="0"/>
        <w:rPr>
          <w:b/>
          <w:sz w:val="28"/>
          <w:szCs w:val="28"/>
          <w:lang w:val="vi-VN"/>
        </w:rPr>
      </w:pPr>
      <w:r w:rsidRPr="00812B07">
        <w:rPr>
          <w:b/>
          <w:sz w:val="28"/>
          <w:szCs w:val="28"/>
          <w:lang w:val="vi-VN"/>
        </w:rPr>
        <w:t>2. Giám sát chuyên đề</w:t>
      </w:r>
      <w:r>
        <w:rPr>
          <w:b/>
          <w:sz w:val="28"/>
          <w:szCs w:val="28"/>
          <w:lang w:val="vi-VN"/>
        </w:rPr>
        <w:t xml:space="preserve"> của HĐND</w:t>
      </w:r>
      <w:r w:rsidRPr="005A3840">
        <w:rPr>
          <w:b/>
          <w:sz w:val="28"/>
          <w:szCs w:val="28"/>
          <w:lang w:val="vi-VN"/>
        </w:rPr>
        <w:t xml:space="preserve"> xã</w:t>
      </w:r>
      <w:r w:rsidRPr="00812B07">
        <w:rPr>
          <w:b/>
          <w:sz w:val="28"/>
          <w:szCs w:val="28"/>
          <w:lang w:val="vi-VN"/>
        </w:rPr>
        <w:t>:</w:t>
      </w:r>
    </w:p>
    <w:p w14:paraId="7F7FBB9D" w14:textId="77777777" w:rsidR="006700DB" w:rsidRDefault="006700DB" w:rsidP="00C02512">
      <w:pPr>
        <w:spacing w:after="120"/>
        <w:ind w:firstLine="720"/>
        <w:jc w:val="both"/>
        <w:rPr>
          <w:sz w:val="28"/>
          <w:szCs w:val="28"/>
        </w:rPr>
      </w:pPr>
      <w:r w:rsidRPr="00812B07">
        <w:rPr>
          <w:rFonts w:eastAsia="MS Mincho"/>
          <w:spacing w:val="-4"/>
          <w:sz w:val="28"/>
          <w:szCs w:val="28"/>
          <w:lang w:val="pt-BR"/>
        </w:rPr>
        <w:t xml:space="preserve">Giám sát </w:t>
      </w:r>
      <w:r w:rsidRPr="00BB5275">
        <w:rPr>
          <w:bCs/>
          <w:sz w:val="28"/>
          <w:szCs w:val="28"/>
          <w:lang w:val="vi-VN"/>
        </w:rPr>
        <w:t xml:space="preserve">việc triển khai thực hiện </w:t>
      </w:r>
      <w:r w:rsidRPr="00BE4304">
        <w:rPr>
          <w:sz w:val="28"/>
          <w:szCs w:val="28"/>
          <w:shd w:val="clear" w:color="auto" w:fill="FFFFFF"/>
          <w:lang w:val="vi-VN"/>
        </w:rPr>
        <w:t>dự án trồng cây cao su của cộng đồng thôn Đăk Manh I, thôn Đăk Kon</w:t>
      </w:r>
      <w:r w:rsidRPr="0004576A">
        <w:rPr>
          <w:sz w:val="28"/>
          <w:szCs w:val="28"/>
          <w:shd w:val="clear" w:color="auto" w:fill="FFFFFF"/>
          <w:lang w:val="vi-VN"/>
        </w:rPr>
        <w:t xml:space="preserve"> (nguồn vốn Dự án 2, Chương trình MTQG giảm nghèo bền vững năm 2024 trên địa bàn xã Đăk Rơ Nga)</w:t>
      </w:r>
      <w:r w:rsidRPr="007456BA">
        <w:rPr>
          <w:sz w:val="28"/>
          <w:szCs w:val="28"/>
          <w:lang w:val="vi-VN"/>
        </w:rPr>
        <w:t>.</w:t>
      </w:r>
    </w:p>
    <w:p w14:paraId="4B3BE6D3" w14:textId="39FED009" w:rsidR="005A3840" w:rsidRPr="00E266CF" w:rsidRDefault="005A3840" w:rsidP="00C02512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 w:rsidRPr="00E266CF">
        <w:rPr>
          <w:b/>
          <w:bCs/>
          <w:sz w:val="28"/>
          <w:szCs w:val="28"/>
          <w:lang w:val="vi-VN"/>
        </w:rPr>
        <w:t>Điều 2.</w:t>
      </w:r>
      <w:r w:rsidRPr="00E266CF">
        <w:rPr>
          <w:b/>
          <w:sz w:val="28"/>
          <w:szCs w:val="28"/>
          <w:lang w:val="vi-VN"/>
        </w:rPr>
        <w:t xml:space="preserve"> </w:t>
      </w:r>
      <w:r w:rsidRPr="00BB5275">
        <w:rPr>
          <w:bCs/>
          <w:sz w:val="28"/>
          <w:szCs w:val="28"/>
          <w:lang w:val="vi-VN"/>
        </w:rPr>
        <w:t>Tổ chức thực hiện</w:t>
      </w:r>
    </w:p>
    <w:p w14:paraId="54131015" w14:textId="7A984F30" w:rsidR="005A3840" w:rsidRDefault="005A3840" w:rsidP="00C02512">
      <w:pPr>
        <w:spacing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1. </w:t>
      </w:r>
      <w:r w:rsidRPr="00A35853">
        <w:rPr>
          <w:spacing w:val="4"/>
          <w:sz w:val="28"/>
          <w:szCs w:val="28"/>
          <w:lang w:val="nl-NL"/>
        </w:rPr>
        <w:t xml:space="preserve">Giao Thường trực HĐND </w:t>
      </w:r>
      <w:r>
        <w:rPr>
          <w:spacing w:val="4"/>
          <w:sz w:val="28"/>
          <w:szCs w:val="28"/>
          <w:lang w:val="nl-NL"/>
        </w:rPr>
        <w:t xml:space="preserve">xã </w:t>
      </w:r>
      <w:r w:rsidRPr="00A35853">
        <w:rPr>
          <w:sz w:val="28"/>
          <w:szCs w:val="28"/>
          <w:lang w:val="nl-NL"/>
        </w:rPr>
        <w:t xml:space="preserve">tổ chức thực hiện Nghị quyết về </w:t>
      </w:r>
      <w:r>
        <w:rPr>
          <w:sz w:val="28"/>
          <w:szCs w:val="28"/>
          <w:lang w:val="vi-VN"/>
        </w:rPr>
        <w:t>C</w:t>
      </w:r>
      <w:r w:rsidRPr="00A35853">
        <w:rPr>
          <w:sz w:val="28"/>
          <w:szCs w:val="28"/>
          <w:lang w:val="nl-NL"/>
        </w:rPr>
        <w:t xml:space="preserve">hương trình giám sát của HĐND </w:t>
      </w:r>
      <w:r>
        <w:rPr>
          <w:sz w:val="28"/>
          <w:szCs w:val="28"/>
          <w:lang w:val="nl-NL"/>
        </w:rPr>
        <w:t xml:space="preserve">xã </w:t>
      </w:r>
      <w:r w:rsidRPr="00A35853">
        <w:rPr>
          <w:sz w:val="28"/>
          <w:szCs w:val="28"/>
          <w:lang w:val="nl-NL"/>
        </w:rPr>
        <w:t xml:space="preserve">năm </w:t>
      </w:r>
      <w:r>
        <w:rPr>
          <w:sz w:val="28"/>
          <w:szCs w:val="28"/>
          <w:lang w:val="nl-NL"/>
        </w:rPr>
        <w:t>202</w:t>
      </w:r>
      <w:r w:rsidR="009C5CE3">
        <w:rPr>
          <w:sz w:val="28"/>
          <w:szCs w:val="28"/>
          <w:lang w:val="nl-NL"/>
        </w:rPr>
        <w:t>5</w:t>
      </w:r>
      <w:r>
        <w:rPr>
          <w:sz w:val="28"/>
          <w:szCs w:val="28"/>
          <w:lang w:val="vi-VN"/>
        </w:rPr>
        <w:t xml:space="preserve">, trình </w:t>
      </w:r>
      <w:r w:rsidRPr="00C45036">
        <w:rPr>
          <w:sz w:val="28"/>
          <w:szCs w:val="28"/>
          <w:lang w:val="nl-NL"/>
        </w:rPr>
        <w:t xml:space="preserve">kỳ họp thứ </w:t>
      </w:r>
      <w:r w:rsidR="009C5CE3" w:rsidRPr="009C5CE3">
        <w:rPr>
          <w:sz w:val="28"/>
          <w:szCs w:val="28"/>
          <w:lang w:val="vi-VN"/>
        </w:rPr>
        <w:t>9</w:t>
      </w:r>
      <w:r w:rsidRPr="00C45036">
        <w:rPr>
          <w:sz w:val="28"/>
          <w:szCs w:val="28"/>
          <w:lang w:val="nl-NL"/>
        </w:rPr>
        <w:t xml:space="preserve"> H</w:t>
      </w:r>
      <w:r>
        <w:rPr>
          <w:sz w:val="28"/>
          <w:szCs w:val="28"/>
          <w:lang w:val="vi-VN"/>
        </w:rPr>
        <w:t>ĐND</w:t>
      </w:r>
      <w:r>
        <w:rPr>
          <w:sz w:val="28"/>
          <w:szCs w:val="28"/>
          <w:lang w:val="nl-NL"/>
        </w:rPr>
        <w:t xml:space="preserve"> xã </w:t>
      </w:r>
      <w:r w:rsidRPr="00C45036">
        <w:rPr>
          <w:sz w:val="28"/>
          <w:szCs w:val="28"/>
          <w:lang w:val="nl-NL"/>
        </w:rPr>
        <w:t>dự thảo Nghị quyết thành lập đoàn giám sát chuyên đề của H</w:t>
      </w:r>
      <w:r>
        <w:rPr>
          <w:sz w:val="28"/>
          <w:szCs w:val="28"/>
          <w:lang w:val="vi-VN"/>
        </w:rPr>
        <w:t>ĐND</w:t>
      </w:r>
      <w:r>
        <w:rPr>
          <w:sz w:val="28"/>
          <w:szCs w:val="28"/>
          <w:lang w:val="nl-NL"/>
        </w:rPr>
        <w:t xml:space="preserve"> xã </w:t>
      </w:r>
      <w:r w:rsidRPr="00C45036">
        <w:rPr>
          <w:sz w:val="28"/>
          <w:szCs w:val="28"/>
          <w:lang w:val="nl-NL"/>
        </w:rPr>
        <w:t xml:space="preserve">năm </w:t>
      </w:r>
      <w:r>
        <w:rPr>
          <w:sz w:val="28"/>
          <w:szCs w:val="28"/>
          <w:lang w:val="nl-NL"/>
        </w:rPr>
        <w:t>202</w:t>
      </w:r>
      <w:r w:rsidR="009C5CE3">
        <w:rPr>
          <w:sz w:val="28"/>
          <w:szCs w:val="28"/>
          <w:lang w:val="nl-NL"/>
        </w:rPr>
        <w:t>5</w:t>
      </w:r>
      <w:r w:rsidRPr="00C45036">
        <w:rPr>
          <w:sz w:val="28"/>
          <w:szCs w:val="28"/>
          <w:lang w:val="nl-NL"/>
        </w:rPr>
        <w:t xml:space="preserve">; báo cáo kết quả thực hiện </w:t>
      </w:r>
      <w:r>
        <w:rPr>
          <w:sz w:val="28"/>
          <w:szCs w:val="28"/>
          <w:lang w:val="vi-VN"/>
        </w:rPr>
        <w:t>C</w:t>
      </w:r>
      <w:r w:rsidRPr="00C45036">
        <w:rPr>
          <w:sz w:val="28"/>
          <w:szCs w:val="28"/>
          <w:lang w:val="nl-NL"/>
        </w:rPr>
        <w:t xml:space="preserve">hương trình giám sát năm </w:t>
      </w:r>
      <w:r>
        <w:rPr>
          <w:sz w:val="28"/>
          <w:szCs w:val="28"/>
          <w:lang w:val="nl-NL"/>
        </w:rPr>
        <w:t>202</w:t>
      </w:r>
      <w:r w:rsidR="009C5CE3">
        <w:rPr>
          <w:sz w:val="28"/>
          <w:szCs w:val="28"/>
          <w:lang w:val="nl-NL"/>
        </w:rPr>
        <w:t>5</w:t>
      </w:r>
      <w:r w:rsidRPr="00C45036">
        <w:rPr>
          <w:sz w:val="28"/>
          <w:szCs w:val="28"/>
          <w:lang w:val="nl-NL"/>
        </w:rPr>
        <w:t xml:space="preserve"> của H</w:t>
      </w:r>
      <w:r>
        <w:rPr>
          <w:sz w:val="28"/>
          <w:szCs w:val="28"/>
          <w:lang w:val="vi-VN"/>
        </w:rPr>
        <w:t>ĐND</w:t>
      </w:r>
      <w:r w:rsidRPr="005A3840">
        <w:rPr>
          <w:sz w:val="28"/>
          <w:szCs w:val="28"/>
          <w:lang w:val="vi-VN"/>
        </w:rPr>
        <w:t xml:space="preserve"> xã </w:t>
      </w:r>
      <w:r w:rsidRPr="00C45036">
        <w:rPr>
          <w:sz w:val="28"/>
          <w:szCs w:val="28"/>
          <w:lang w:val="nl-NL"/>
        </w:rPr>
        <w:t>theo luật định.</w:t>
      </w:r>
    </w:p>
    <w:p w14:paraId="7A5CD0E3" w14:textId="77777777" w:rsidR="005A3840" w:rsidRPr="00C45036" w:rsidRDefault="005A3840" w:rsidP="00C02512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C45036">
        <w:rPr>
          <w:sz w:val="28"/>
          <w:szCs w:val="28"/>
          <w:lang w:val="vi-VN"/>
        </w:rPr>
        <w:t xml:space="preserve">2. Các </w:t>
      </w:r>
      <w:r w:rsidRPr="005A3840">
        <w:rPr>
          <w:sz w:val="28"/>
          <w:szCs w:val="28"/>
          <w:lang w:val="vi-VN"/>
        </w:rPr>
        <w:t>đoàn thể xã</w:t>
      </w:r>
      <w:r w:rsidRPr="00C45036">
        <w:rPr>
          <w:sz w:val="28"/>
          <w:szCs w:val="28"/>
          <w:lang w:val="vi-VN"/>
        </w:rPr>
        <w:t>, đơn vị</w:t>
      </w:r>
      <w:r w:rsidRPr="005A3840">
        <w:rPr>
          <w:sz w:val="28"/>
          <w:szCs w:val="28"/>
          <w:lang w:val="vi-VN"/>
        </w:rPr>
        <w:t xml:space="preserve"> </w:t>
      </w:r>
      <w:r w:rsidRPr="00C45036">
        <w:rPr>
          <w:sz w:val="28"/>
          <w:szCs w:val="28"/>
          <w:lang w:val="vi-VN"/>
        </w:rPr>
        <w:t>liên quan có trách nhiệm phối hợp chặt chẽ với Thường trực H</w:t>
      </w:r>
      <w:r>
        <w:rPr>
          <w:sz w:val="28"/>
          <w:szCs w:val="28"/>
          <w:lang w:val="vi-VN"/>
        </w:rPr>
        <w:t>ĐN</w:t>
      </w:r>
      <w:r w:rsidRPr="005A3840">
        <w:rPr>
          <w:sz w:val="28"/>
          <w:szCs w:val="28"/>
          <w:lang w:val="vi-VN"/>
        </w:rPr>
        <w:t>D xã</w:t>
      </w:r>
      <w:r w:rsidRPr="00C45036">
        <w:rPr>
          <w:sz w:val="28"/>
          <w:szCs w:val="28"/>
          <w:lang w:val="vi-VN"/>
        </w:rPr>
        <w:t>, các Ban H</w:t>
      </w:r>
      <w:r>
        <w:rPr>
          <w:sz w:val="28"/>
          <w:szCs w:val="28"/>
          <w:lang w:val="vi-VN"/>
        </w:rPr>
        <w:t>ĐN</w:t>
      </w:r>
      <w:r w:rsidRPr="005A3840">
        <w:rPr>
          <w:sz w:val="28"/>
          <w:szCs w:val="28"/>
          <w:lang w:val="vi-VN"/>
        </w:rPr>
        <w:t>D xã</w:t>
      </w:r>
      <w:r w:rsidRPr="00C45036">
        <w:rPr>
          <w:sz w:val="28"/>
          <w:szCs w:val="28"/>
          <w:lang w:val="vi-VN"/>
        </w:rPr>
        <w:t>, Đoàn giám sát của H</w:t>
      </w:r>
      <w:r>
        <w:rPr>
          <w:sz w:val="28"/>
          <w:szCs w:val="28"/>
          <w:lang w:val="vi-VN"/>
        </w:rPr>
        <w:t>ĐND</w:t>
      </w:r>
      <w:r w:rsidRPr="005A3840">
        <w:rPr>
          <w:sz w:val="28"/>
          <w:szCs w:val="28"/>
          <w:lang w:val="vi-VN"/>
        </w:rPr>
        <w:t xml:space="preserve"> xã</w:t>
      </w:r>
      <w:r w:rsidRPr="00C45036">
        <w:rPr>
          <w:sz w:val="28"/>
          <w:szCs w:val="28"/>
          <w:lang w:val="vi-VN"/>
        </w:rPr>
        <w:t xml:space="preserve">, </w:t>
      </w:r>
      <w:r w:rsidRPr="005A3840">
        <w:rPr>
          <w:sz w:val="28"/>
          <w:szCs w:val="28"/>
          <w:lang w:val="vi-VN"/>
        </w:rPr>
        <w:t xml:space="preserve">các </w:t>
      </w:r>
      <w:r w:rsidRPr="00C45036">
        <w:rPr>
          <w:sz w:val="28"/>
          <w:szCs w:val="28"/>
          <w:lang w:val="vi-VN"/>
        </w:rPr>
        <w:t xml:space="preserve">Tổ </w:t>
      </w:r>
      <w:r w:rsidRPr="00C45036">
        <w:rPr>
          <w:sz w:val="28"/>
          <w:szCs w:val="28"/>
          <w:lang w:val="vi-VN"/>
        </w:rPr>
        <w:lastRenderedPageBreak/>
        <w:t>đại biểu H</w:t>
      </w:r>
      <w:r>
        <w:rPr>
          <w:sz w:val="28"/>
          <w:szCs w:val="28"/>
          <w:lang w:val="vi-VN"/>
        </w:rPr>
        <w:t>ĐND</w:t>
      </w:r>
      <w:r w:rsidRPr="00C45036">
        <w:rPr>
          <w:sz w:val="28"/>
          <w:szCs w:val="28"/>
          <w:lang w:val="vi-VN"/>
        </w:rPr>
        <w:t xml:space="preserve"> </w:t>
      </w:r>
      <w:r w:rsidRPr="005A3840">
        <w:rPr>
          <w:sz w:val="28"/>
          <w:szCs w:val="28"/>
          <w:lang w:val="vi-VN"/>
        </w:rPr>
        <w:t xml:space="preserve">xã </w:t>
      </w:r>
      <w:r w:rsidRPr="00C45036">
        <w:rPr>
          <w:sz w:val="28"/>
          <w:szCs w:val="28"/>
          <w:lang w:val="vi-VN"/>
        </w:rPr>
        <w:t>và đại biểu H</w:t>
      </w:r>
      <w:r>
        <w:rPr>
          <w:sz w:val="28"/>
          <w:szCs w:val="28"/>
          <w:lang w:val="vi-VN"/>
        </w:rPr>
        <w:t>ĐND</w:t>
      </w:r>
      <w:r w:rsidRPr="005A3840">
        <w:rPr>
          <w:sz w:val="28"/>
          <w:szCs w:val="28"/>
          <w:lang w:val="vi-VN"/>
        </w:rPr>
        <w:t xml:space="preserve"> xã </w:t>
      </w:r>
      <w:r w:rsidRPr="00C45036">
        <w:rPr>
          <w:sz w:val="28"/>
          <w:szCs w:val="28"/>
          <w:lang w:val="vi-VN"/>
        </w:rPr>
        <w:t xml:space="preserve">trong các hoạt động giám sát; báo cáo và cung cấp đầy đủ, kịp thời, chính xác những thông tin, tài liệu cần thiết theo yêu cầu; thực hiện nghiêm túc các kiến nghị và báo cáo kết quả thực hiện với </w:t>
      </w:r>
      <w:r w:rsidRPr="00A35853">
        <w:rPr>
          <w:color w:val="000000"/>
          <w:sz w:val="28"/>
          <w:szCs w:val="20"/>
          <w:lang w:val="nl-NL"/>
        </w:rPr>
        <w:t>với Đoàn giám sát của HĐND</w:t>
      </w:r>
      <w:r>
        <w:rPr>
          <w:color w:val="000000"/>
          <w:sz w:val="28"/>
          <w:szCs w:val="20"/>
          <w:lang w:val="nl-NL"/>
        </w:rPr>
        <w:t xml:space="preserve"> xã</w:t>
      </w:r>
      <w:r w:rsidRPr="00C45036">
        <w:rPr>
          <w:sz w:val="28"/>
          <w:szCs w:val="28"/>
          <w:lang w:val="vi-VN"/>
        </w:rPr>
        <w:t>.</w:t>
      </w:r>
    </w:p>
    <w:p w14:paraId="55C69DCF" w14:textId="0DBB8AEC" w:rsidR="005A3840" w:rsidRPr="00A35853" w:rsidRDefault="005A3840" w:rsidP="005A3840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A35853">
        <w:rPr>
          <w:sz w:val="28"/>
          <w:szCs w:val="28"/>
          <w:lang w:val="nl-NL"/>
        </w:rPr>
        <w:t>Nghị quyết này đã</w:t>
      </w:r>
      <w:r w:rsidRPr="00A35853">
        <w:rPr>
          <w:rFonts w:ascii="Arial" w:hAnsi="Arial" w:cs="Arial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được Hội đồng nhân dân xã </w:t>
      </w:r>
      <w:r w:rsidRPr="00A35853">
        <w:rPr>
          <w:sz w:val="28"/>
          <w:szCs w:val="28"/>
          <w:lang w:val="nl-NL"/>
        </w:rPr>
        <w:t xml:space="preserve">Đăk </w:t>
      </w:r>
      <w:r>
        <w:rPr>
          <w:sz w:val="28"/>
          <w:szCs w:val="28"/>
          <w:lang w:val="nl-NL"/>
        </w:rPr>
        <w:t>Rơ Nga</w:t>
      </w:r>
      <w:r w:rsidRPr="00A35853">
        <w:rPr>
          <w:sz w:val="28"/>
          <w:szCs w:val="28"/>
          <w:lang w:val="nl-NL"/>
        </w:rPr>
        <w:t xml:space="preserve"> khoá XI</w:t>
      </w:r>
      <w:r>
        <w:rPr>
          <w:sz w:val="28"/>
          <w:szCs w:val="28"/>
          <w:lang w:val="nl-NL"/>
        </w:rPr>
        <w:t>V</w:t>
      </w:r>
      <w:r w:rsidRPr="00A35853">
        <w:rPr>
          <w:sz w:val="28"/>
          <w:szCs w:val="28"/>
          <w:lang w:val="nl-NL"/>
        </w:rPr>
        <w:t xml:space="preserve">, kỳ họp thứ </w:t>
      </w:r>
      <w:r w:rsidR="009C5CE3" w:rsidRPr="009C5CE3">
        <w:rPr>
          <w:sz w:val="28"/>
          <w:szCs w:val="28"/>
          <w:lang w:val="vi-VN"/>
        </w:rPr>
        <w:t>8</w:t>
      </w:r>
      <w:r w:rsidRPr="00A35853">
        <w:rPr>
          <w:sz w:val="28"/>
          <w:szCs w:val="28"/>
          <w:lang w:val="nl-NL"/>
        </w:rPr>
        <w:t xml:space="preserve"> thông qua ngày </w:t>
      </w:r>
      <w:r w:rsidRPr="005A3840">
        <w:rPr>
          <w:sz w:val="28"/>
          <w:szCs w:val="28"/>
          <w:lang w:val="vi-VN"/>
        </w:rPr>
        <w:t>2</w:t>
      </w:r>
      <w:r w:rsidR="009C5CE3" w:rsidRPr="009C5CE3">
        <w:rPr>
          <w:sz w:val="28"/>
          <w:szCs w:val="28"/>
          <w:lang w:val="vi-VN"/>
        </w:rPr>
        <w:t>6</w:t>
      </w:r>
      <w:r w:rsidRPr="00A35853">
        <w:rPr>
          <w:sz w:val="28"/>
          <w:szCs w:val="28"/>
          <w:lang w:val="nl-NL"/>
        </w:rPr>
        <w:t xml:space="preserve"> tháng </w:t>
      </w:r>
      <w:r>
        <w:rPr>
          <w:sz w:val="28"/>
          <w:szCs w:val="28"/>
          <w:lang w:val="nl-NL"/>
        </w:rPr>
        <w:t>7</w:t>
      </w:r>
      <w:r w:rsidRPr="00A35853">
        <w:rPr>
          <w:sz w:val="28"/>
          <w:szCs w:val="28"/>
          <w:lang w:val="nl-NL"/>
        </w:rPr>
        <w:t xml:space="preserve"> năm </w:t>
      </w:r>
      <w:r>
        <w:rPr>
          <w:sz w:val="28"/>
          <w:szCs w:val="28"/>
          <w:lang w:val="nl-NL"/>
        </w:rPr>
        <w:t>202</w:t>
      </w:r>
      <w:r w:rsidR="009C5CE3">
        <w:rPr>
          <w:sz w:val="28"/>
          <w:szCs w:val="28"/>
          <w:lang w:val="nl-NL"/>
        </w:rPr>
        <w:t>4</w:t>
      </w:r>
      <w:r w:rsidRPr="00A35853">
        <w:rPr>
          <w:sz w:val="28"/>
          <w:szCs w:val="28"/>
          <w:lang w:val="nl-NL"/>
        </w:rPr>
        <w:t>./.</w:t>
      </w:r>
    </w:p>
    <w:p w14:paraId="3FA0E617" w14:textId="77777777" w:rsidR="005A3840" w:rsidRPr="00A35853" w:rsidRDefault="005A3840" w:rsidP="005A3840">
      <w:pPr>
        <w:spacing w:after="120"/>
        <w:ind w:firstLine="720"/>
        <w:jc w:val="both"/>
        <w:rPr>
          <w:sz w:val="10"/>
          <w:szCs w:val="28"/>
          <w:lang w:val="nl-NL"/>
        </w:rPr>
      </w:pPr>
    </w:p>
    <w:tbl>
      <w:tblPr>
        <w:tblW w:w="9602" w:type="dxa"/>
        <w:jc w:val="center"/>
        <w:tblLook w:val="04A0" w:firstRow="1" w:lastRow="0" w:firstColumn="1" w:lastColumn="0" w:noHBand="0" w:noVBand="1"/>
      </w:tblPr>
      <w:tblGrid>
        <w:gridCol w:w="4142"/>
        <w:gridCol w:w="5460"/>
      </w:tblGrid>
      <w:tr w:rsidR="005A3840" w:rsidRPr="00A35853" w14:paraId="1B369E66" w14:textId="77777777" w:rsidTr="00626A64">
        <w:trPr>
          <w:cantSplit/>
          <w:trHeight w:val="2896"/>
          <w:jc w:val="center"/>
        </w:trPr>
        <w:tc>
          <w:tcPr>
            <w:tcW w:w="4142" w:type="dxa"/>
            <w:hideMark/>
          </w:tcPr>
          <w:p w14:paraId="1AA7DCAB" w14:textId="77777777" w:rsidR="005A3840" w:rsidRPr="00A35853" w:rsidRDefault="005A3840" w:rsidP="00626A64">
            <w:pPr>
              <w:tabs>
                <w:tab w:val="left" w:pos="200"/>
                <w:tab w:val="right" w:pos="7200"/>
              </w:tabs>
              <w:jc w:val="both"/>
              <w:rPr>
                <w:lang w:val="nl-NL"/>
              </w:rPr>
            </w:pPr>
            <w:r w:rsidRPr="00A35853">
              <w:rPr>
                <w:b/>
                <w:i/>
                <w:iCs/>
                <w:lang w:val="nl-NL"/>
              </w:rPr>
              <w:t>Nơi nhận:</w:t>
            </w:r>
          </w:p>
          <w:p w14:paraId="34C95D92" w14:textId="77777777" w:rsid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A35853">
              <w:rPr>
                <w:sz w:val="22"/>
                <w:lang w:val="nl-NL"/>
              </w:rPr>
              <w:t xml:space="preserve">- Thường trực HĐND </w:t>
            </w:r>
            <w:r>
              <w:rPr>
                <w:sz w:val="22"/>
                <w:lang w:val="nl-NL"/>
              </w:rPr>
              <w:t>huyện</w:t>
            </w:r>
            <w:r w:rsidRPr="00A35853">
              <w:rPr>
                <w:sz w:val="22"/>
                <w:lang w:val="nl-NL"/>
              </w:rPr>
              <w:t xml:space="preserve">; </w:t>
            </w:r>
          </w:p>
          <w:p w14:paraId="2C176E86" w14:textId="77777777" w:rsidR="005A3840" w:rsidRPr="00A35853" w:rsidRDefault="005A3840" w:rsidP="00626A64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UBND huyện;</w:t>
            </w:r>
          </w:p>
          <w:p w14:paraId="19F7E545" w14:textId="77777777" w:rsidR="005A3840" w:rsidRP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5A3840">
              <w:rPr>
                <w:sz w:val="22"/>
                <w:lang w:val="nl-NL"/>
              </w:rPr>
              <w:t>- Thường trực Đảng ủy;</w:t>
            </w:r>
          </w:p>
          <w:p w14:paraId="562352B2" w14:textId="77777777" w:rsidR="005A3840" w:rsidRP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5A3840">
              <w:rPr>
                <w:sz w:val="22"/>
                <w:lang w:val="nl-NL"/>
              </w:rPr>
              <w:t>- Các Ban HĐND huyện;</w:t>
            </w:r>
          </w:p>
          <w:p w14:paraId="24284D35" w14:textId="77777777" w:rsidR="005A3840" w:rsidRP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5A3840">
              <w:rPr>
                <w:sz w:val="22"/>
                <w:lang w:val="nl-NL"/>
              </w:rPr>
              <w:t>- Đại biểu HĐND huyện ứng cử tại xã;</w:t>
            </w:r>
          </w:p>
          <w:p w14:paraId="3926BC3A" w14:textId="77777777" w:rsidR="005A3840" w:rsidRP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5A3840">
              <w:rPr>
                <w:sz w:val="22"/>
                <w:lang w:val="nl-NL"/>
              </w:rPr>
              <w:t>- CT, PCT UBND xã;</w:t>
            </w:r>
          </w:p>
          <w:p w14:paraId="1E0FCBF9" w14:textId="77777777" w:rsidR="005A3840" w:rsidRP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5A3840">
              <w:rPr>
                <w:sz w:val="22"/>
                <w:lang w:val="nl-NL"/>
              </w:rPr>
              <w:t>- UBMTTQVN xã;</w:t>
            </w:r>
          </w:p>
          <w:p w14:paraId="5F10CD32" w14:textId="77777777" w:rsidR="005A3840" w:rsidRP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5A3840">
              <w:rPr>
                <w:sz w:val="22"/>
                <w:lang w:val="nl-NL"/>
              </w:rPr>
              <w:t>- Đại biểu HĐND xã;</w:t>
            </w:r>
          </w:p>
          <w:p w14:paraId="229CEAC8" w14:textId="5B770F90" w:rsidR="005A3840" w:rsidRPr="005A3840" w:rsidRDefault="005A3840" w:rsidP="00626A64">
            <w:pPr>
              <w:jc w:val="both"/>
              <w:rPr>
                <w:sz w:val="22"/>
                <w:lang w:val="nl-NL"/>
              </w:rPr>
            </w:pPr>
            <w:r w:rsidRPr="005A3840">
              <w:rPr>
                <w:sz w:val="22"/>
                <w:lang w:val="nl-NL"/>
              </w:rPr>
              <w:t xml:space="preserve">- </w:t>
            </w:r>
            <w:r w:rsidR="005531C8">
              <w:rPr>
                <w:sz w:val="22"/>
                <w:lang w:val="nl-NL"/>
              </w:rPr>
              <w:t>Các đơn vị có liên quan</w:t>
            </w:r>
            <w:r w:rsidRPr="005A3840">
              <w:rPr>
                <w:sz w:val="22"/>
                <w:lang w:val="nl-NL"/>
              </w:rPr>
              <w:t>;</w:t>
            </w:r>
          </w:p>
          <w:p w14:paraId="78E7B88B" w14:textId="1E9C826A" w:rsidR="005A3840" w:rsidRPr="00A35853" w:rsidRDefault="005A3840" w:rsidP="00626A64">
            <w:pPr>
              <w:jc w:val="both"/>
              <w:rPr>
                <w:sz w:val="22"/>
              </w:rPr>
            </w:pPr>
            <w:r w:rsidRPr="00A35853">
              <w:rPr>
                <w:sz w:val="22"/>
              </w:rPr>
              <w:t>- Lưu:</w:t>
            </w:r>
            <w:r w:rsidR="005531C8">
              <w:rPr>
                <w:sz w:val="22"/>
              </w:rPr>
              <w:t>VT</w:t>
            </w:r>
            <w:r w:rsidRPr="00A35853">
              <w:rPr>
                <w:sz w:val="22"/>
              </w:rPr>
              <w:t>.</w:t>
            </w:r>
          </w:p>
        </w:tc>
        <w:tc>
          <w:tcPr>
            <w:tcW w:w="5460" w:type="dxa"/>
          </w:tcPr>
          <w:p w14:paraId="6C9FAE0B" w14:textId="77777777" w:rsidR="005A3840" w:rsidRPr="00A35853" w:rsidRDefault="005A3840" w:rsidP="00626A64">
            <w:pPr>
              <w:keepNext/>
              <w:tabs>
                <w:tab w:val="right" w:pos="7200"/>
              </w:tabs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A35853">
              <w:rPr>
                <w:b/>
                <w:bCs/>
                <w:sz w:val="28"/>
                <w:szCs w:val="28"/>
              </w:rPr>
              <w:t>CHỦ TỊCH</w:t>
            </w:r>
          </w:p>
          <w:p w14:paraId="44E4DE72" w14:textId="77777777" w:rsidR="005A3840" w:rsidRPr="00A35853" w:rsidRDefault="005A3840" w:rsidP="00626A64">
            <w:pPr>
              <w:jc w:val="center"/>
            </w:pPr>
          </w:p>
        </w:tc>
      </w:tr>
    </w:tbl>
    <w:p w14:paraId="19676083" w14:textId="77777777" w:rsidR="005A3840" w:rsidRPr="00A35853" w:rsidRDefault="005A3840" w:rsidP="005A3840">
      <w:pPr>
        <w:jc w:val="both"/>
        <w:rPr>
          <w:rFonts w:ascii=".VnTime" w:hAnsi=".VnTime"/>
          <w:color w:val="0000FF"/>
          <w:sz w:val="28"/>
          <w:szCs w:val="20"/>
        </w:rPr>
      </w:pPr>
    </w:p>
    <w:p w14:paraId="2DEE3092" w14:textId="77777777" w:rsidR="005A3840" w:rsidRPr="00A35853" w:rsidRDefault="005A3840" w:rsidP="005A3840">
      <w:pPr>
        <w:jc w:val="center"/>
      </w:pPr>
    </w:p>
    <w:p w14:paraId="25CA269C" w14:textId="77777777" w:rsidR="005A3840" w:rsidRDefault="005A3840" w:rsidP="005A3840"/>
    <w:p w14:paraId="6D812E06" w14:textId="77777777" w:rsidR="000A0140" w:rsidRDefault="000A0140"/>
    <w:sectPr w:rsidR="000A0140" w:rsidSect="005A3840">
      <w:headerReference w:type="default" r:id="rId6"/>
      <w:footerReference w:type="even" r:id="rId7"/>
      <w:pgSz w:w="11907" w:h="16840" w:code="9"/>
      <w:pgMar w:top="1134" w:right="1134" w:bottom="1134" w:left="1701" w:header="737" w:footer="7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E840" w14:textId="77777777" w:rsidR="00FB761A" w:rsidRDefault="00FB761A">
      <w:r>
        <w:separator/>
      </w:r>
    </w:p>
  </w:endnote>
  <w:endnote w:type="continuationSeparator" w:id="0">
    <w:p w14:paraId="4B9157FF" w14:textId="77777777" w:rsidR="00FB761A" w:rsidRDefault="00F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A040" w14:textId="77777777" w:rsidR="00757914" w:rsidRDefault="0000000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0E76975" w14:textId="77777777" w:rsidR="00757914" w:rsidRDefault="007579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5C6C" w14:textId="77777777" w:rsidR="00FB761A" w:rsidRDefault="00FB761A">
      <w:r>
        <w:separator/>
      </w:r>
    </w:p>
  </w:footnote>
  <w:footnote w:type="continuationSeparator" w:id="0">
    <w:p w14:paraId="489DCD33" w14:textId="77777777" w:rsidR="00FB761A" w:rsidRDefault="00FB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FDA3" w14:textId="77777777" w:rsidR="00757914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40"/>
    <w:rsid w:val="00011A53"/>
    <w:rsid w:val="00055319"/>
    <w:rsid w:val="000A0140"/>
    <w:rsid w:val="000A11AA"/>
    <w:rsid w:val="00203D4A"/>
    <w:rsid w:val="005531C8"/>
    <w:rsid w:val="005A3840"/>
    <w:rsid w:val="006700DB"/>
    <w:rsid w:val="00757914"/>
    <w:rsid w:val="00782BAF"/>
    <w:rsid w:val="00954A06"/>
    <w:rsid w:val="009C5CE3"/>
    <w:rsid w:val="00A6611E"/>
    <w:rsid w:val="00AF3721"/>
    <w:rsid w:val="00BB5275"/>
    <w:rsid w:val="00C02512"/>
    <w:rsid w:val="00C058AF"/>
    <w:rsid w:val="00D60280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481F17E"/>
  <w15:chartTrackingRefBased/>
  <w15:docId w15:val="{A12F41A5-8E4D-4FAB-9D10-B2E4FBF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8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8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8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8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8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8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8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8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8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8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8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840"/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840"/>
    <w:rPr>
      <w:rFonts w:eastAsiaTheme="majorEastAsia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840"/>
    <w:rPr>
      <w:rFonts w:eastAsiaTheme="majorEastAsia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840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840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840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840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5A3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3840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8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3840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5A38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3840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5A38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3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840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5A384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A3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38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5A3840"/>
  </w:style>
  <w:style w:type="paragraph" w:styleId="Header">
    <w:name w:val="header"/>
    <w:basedOn w:val="Normal"/>
    <w:link w:val="HeaderChar"/>
    <w:uiPriority w:val="99"/>
    <w:rsid w:val="005A3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8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minhthuong110stq@gmail.com</dc:creator>
  <cp:keywords/>
  <dc:description/>
  <cp:lastModifiedBy>minhthuong110stq@gmail.com</cp:lastModifiedBy>
  <cp:revision>11</cp:revision>
  <dcterms:created xsi:type="dcterms:W3CDTF">2024-07-04T02:06:00Z</dcterms:created>
  <dcterms:modified xsi:type="dcterms:W3CDTF">2024-07-18T01:07:00Z</dcterms:modified>
</cp:coreProperties>
</file>